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 GM 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II. BA Kita Seesternchen - Los 2 Fassadenarbeiten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2 Fassadenarbeiten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